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B1" w:rsidRDefault="009929B1" w:rsidP="009929B1">
      <w:pPr>
        <w:spacing w:after="0"/>
        <w:jc w:val="center"/>
        <w:rPr>
          <w:rFonts w:ascii="Helvetica" w:hAnsi="Helvetica"/>
          <w:b/>
          <w:sz w:val="28"/>
          <w:szCs w:val="28"/>
        </w:rPr>
      </w:pPr>
      <w:r w:rsidRPr="00B9392E">
        <w:rPr>
          <w:rFonts w:ascii="Helvetica" w:hAnsi="Helvetica"/>
          <w:b/>
          <w:sz w:val="28"/>
          <w:szCs w:val="28"/>
        </w:rPr>
        <w:t>PROGRAM STAŻU</w:t>
      </w:r>
    </w:p>
    <w:p w:rsidR="009929B1" w:rsidRPr="00B9392E" w:rsidRDefault="009929B1" w:rsidP="009929B1">
      <w:pPr>
        <w:spacing w:after="0"/>
        <w:jc w:val="center"/>
        <w:rPr>
          <w:rFonts w:ascii="Helvetica" w:hAnsi="Helvetica" w:cs="Tahoma"/>
          <w:sz w:val="20"/>
          <w:szCs w:val="20"/>
        </w:rPr>
      </w:pPr>
      <w:r w:rsidRPr="00DA0F0E">
        <w:rPr>
          <w:rFonts w:ascii="Helvetica" w:hAnsi="Helvetica"/>
        </w:rPr>
        <w:t>dla studenta/studentki Uniwersytetu Ekonomicznego we Wrocławiu</w:t>
      </w:r>
      <w:r w:rsidRPr="00DA0F0E">
        <w:rPr>
          <w:rFonts w:ascii="Helvetica" w:hAnsi="Helvetica"/>
        </w:rPr>
        <w:br/>
        <w:t xml:space="preserve">realizowanego w ramach projektu </w:t>
      </w:r>
      <w:r>
        <w:rPr>
          <w:rFonts w:ascii="Helvetica" w:hAnsi="Helvetica"/>
        </w:rPr>
        <w:br/>
      </w:r>
      <w:r w:rsidR="00FC5145">
        <w:rPr>
          <w:rFonts w:ascii="Helvetica" w:hAnsi="Helvetica" w:cs="Tahoma"/>
          <w:sz w:val="20"/>
          <w:szCs w:val="20"/>
        </w:rPr>
        <w:t>„</w:t>
      </w:r>
      <w:r>
        <w:rPr>
          <w:rFonts w:ascii="Verdana" w:hAnsi="Verdana" w:cs="Verdana"/>
          <w:sz w:val="18"/>
          <w:szCs w:val="18"/>
          <w:lang w:eastAsia="pl-PL"/>
        </w:rPr>
        <w:t>PORTAL - Zintegrowany Program Rozwoju Uniwersytetu Ekonomicznego we Wrocławiu</w:t>
      </w:r>
      <w:r w:rsidR="00FC5145" w:rsidRPr="00FC5145">
        <w:rPr>
          <w:rFonts w:ascii="Helvetica" w:hAnsi="Helvetica" w:cs="Tahoma"/>
          <w:sz w:val="20"/>
          <w:szCs w:val="20"/>
        </w:rPr>
        <w:t>”</w:t>
      </w:r>
      <w:r w:rsidRPr="00FC5145">
        <w:rPr>
          <w:rFonts w:ascii="Helvetica" w:hAnsi="Helvetica" w:cs="Tahoma"/>
          <w:sz w:val="20"/>
          <w:szCs w:val="20"/>
        </w:rPr>
        <w:t xml:space="preserve"> </w:t>
      </w:r>
      <w:r>
        <w:rPr>
          <w:rFonts w:ascii="Helvetica" w:hAnsi="Helvetica" w:cs="Tahoma"/>
          <w:sz w:val="20"/>
          <w:szCs w:val="20"/>
        </w:rPr>
        <w:t xml:space="preserve">realizowanego </w:t>
      </w:r>
      <w:r w:rsidRPr="00B9392E">
        <w:rPr>
          <w:rFonts w:ascii="Helvetica" w:hAnsi="Helvetica" w:cs="Tahoma"/>
          <w:sz w:val="20"/>
          <w:szCs w:val="20"/>
        </w:rPr>
        <w:t xml:space="preserve">w ramach Programu Operacyjnego Wiedza Edukacja Rozwój </w:t>
      </w:r>
      <w:r w:rsidRPr="00265A2B">
        <w:rPr>
          <w:rFonts w:ascii="Helvetica" w:hAnsi="Helvetica" w:cs="Tahoma"/>
          <w:sz w:val="20"/>
          <w:szCs w:val="20"/>
        </w:rPr>
        <w:t>2014-2020</w:t>
      </w:r>
      <w:r>
        <w:rPr>
          <w:rFonts w:ascii="Helvetica" w:hAnsi="Helvetica" w:cs="Tahoma"/>
          <w:sz w:val="20"/>
          <w:szCs w:val="20"/>
        </w:rPr>
        <w:t>; Działanie 3.5</w:t>
      </w:r>
      <w:r w:rsidRPr="00B9392E">
        <w:rPr>
          <w:rFonts w:ascii="Helvetica" w:hAnsi="Helvetica" w:cs="Tahoma"/>
          <w:sz w:val="20"/>
          <w:szCs w:val="20"/>
        </w:rPr>
        <w:t>.</w:t>
      </w:r>
      <w:r w:rsidRPr="00CB1923">
        <w:rPr>
          <w:rFonts w:ascii="Verdana" w:hAnsi="Verdana" w:cs="Verdana"/>
          <w:sz w:val="18"/>
          <w:szCs w:val="18"/>
          <w:lang w:eastAsia="pl-PL"/>
        </w:rPr>
        <w:t xml:space="preserve"> </w:t>
      </w:r>
      <w:r>
        <w:rPr>
          <w:rFonts w:ascii="Verdana" w:hAnsi="Verdana" w:cs="Verdana"/>
          <w:sz w:val="18"/>
          <w:szCs w:val="18"/>
          <w:lang w:eastAsia="pl-PL"/>
        </w:rPr>
        <w:t>Kompleksowe programy szkół wyższych</w:t>
      </w:r>
      <w:r w:rsidRPr="00B9392E">
        <w:rPr>
          <w:rFonts w:ascii="Helvetica" w:hAnsi="Helvetica" w:cs="Tahoma"/>
          <w:sz w:val="20"/>
          <w:szCs w:val="20"/>
        </w:rPr>
        <w:t>;</w:t>
      </w:r>
      <w:r>
        <w:rPr>
          <w:rFonts w:ascii="Helvetica" w:hAnsi="Helvetica" w:cs="Tahoma"/>
          <w:sz w:val="20"/>
          <w:szCs w:val="20"/>
        </w:rPr>
        <w:t xml:space="preserve"> </w:t>
      </w:r>
      <w:r w:rsidRPr="00B9392E">
        <w:rPr>
          <w:rFonts w:ascii="Helvetica" w:hAnsi="Helvetica" w:cs="Tahoma"/>
          <w:sz w:val="20"/>
          <w:szCs w:val="20"/>
        </w:rPr>
        <w:t>Oś III Szkolnictwo wyższe dla gospodarki i rozwoju.</w:t>
      </w:r>
    </w:p>
    <w:p w:rsidR="009929B1" w:rsidRDefault="009929B1" w:rsidP="009929B1">
      <w:pPr>
        <w:spacing w:after="0"/>
        <w:jc w:val="center"/>
        <w:rPr>
          <w:rFonts w:ascii="Helvetica" w:hAnsi="Helvetica" w:cs="Tahoma"/>
          <w:sz w:val="20"/>
          <w:szCs w:val="20"/>
        </w:rPr>
      </w:pPr>
    </w:p>
    <w:p w:rsidR="009929B1" w:rsidRPr="00DA0F0E" w:rsidRDefault="009929B1" w:rsidP="009929B1">
      <w:pPr>
        <w:spacing w:before="200"/>
        <w:jc w:val="both"/>
        <w:rPr>
          <w:rFonts w:ascii="Helvetica" w:hAnsi="Helvetica" w:cs="Tahoma"/>
          <w:b/>
          <w:sz w:val="24"/>
          <w:szCs w:val="20"/>
        </w:rPr>
      </w:pPr>
      <w:r w:rsidRPr="00DA0F0E">
        <w:rPr>
          <w:rFonts w:ascii="Helvetica" w:hAnsi="Helvetica" w:cs="Tahoma"/>
          <w:b/>
          <w:sz w:val="24"/>
          <w:szCs w:val="20"/>
        </w:rPr>
        <w:t>OFERTA</w:t>
      </w:r>
      <w:r>
        <w:rPr>
          <w:rFonts w:ascii="Helvetica" w:hAnsi="Helvetica" w:cs="Tahoma"/>
          <w:b/>
          <w:sz w:val="24"/>
          <w:szCs w:val="20"/>
        </w:rPr>
        <w:t xml:space="preserve"> DLA STUDENTÓW/EK KIERUNKU </w:t>
      </w:r>
      <w:r w:rsidR="004713C9">
        <w:rPr>
          <w:rFonts w:ascii="Helvetica" w:hAnsi="Helvetica" w:cs="Tahoma"/>
          <w:b/>
          <w:sz w:val="24"/>
          <w:szCs w:val="20"/>
        </w:rPr>
        <w:t>EKONOMIA</w:t>
      </w:r>
      <w:r w:rsidR="00D30C54">
        <w:rPr>
          <w:rFonts w:ascii="Helvetica" w:hAnsi="Helvetica" w:cs="Tahoma"/>
          <w:b/>
          <w:sz w:val="24"/>
          <w:szCs w:val="20"/>
        </w:rPr>
        <w:t xml:space="preserve"> BIZNESU I FINANSE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996"/>
      </w:tblGrid>
      <w:tr w:rsidR="009929B1" w:rsidRPr="00B9392E" w:rsidTr="000D6553">
        <w:tc>
          <w:tcPr>
            <w:tcW w:w="3227" w:type="dxa"/>
          </w:tcPr>
          <w:p w:rsidR="009929B1" w:rsidRPr="00DA0F0E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DA0F0E">
              <w:rPr>
                <w:rFonts w:ascii="Helvetica" w:hAnsi="Helvetica"/>
              </w:rPr>
              <w:t xml:space="preserve">Nazwa firmy </w:t>
            </w:r>
          </w:p>
        </w:tc>
        <w:tc>
          <w:tcPr>
            <w:tcW w:w="6946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Pr="00F90459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Nazwa departamentu/działu</w:t>
            </w:r>
          </w:p>
        </w:tc>
        <w:tc>
          <w:tcPr>
            <w:tcW w:w="6946" w:type="dxa"/>
          </w:tcPr>
          <w:p w:rsidR="009929B1" w:rsidRPr="00AB38C6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Nazwa stanowiska</w:t>
            </w:r>
          </w:p>
        </w:tc>
        <w:tc>
          <w:tcPr>
            <w:tcW w:w="6946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Miejsce realizacji stażu (adres)</w:t>
            </w:r>
          </w:p>
        </w:tc>
        <w:tc>
          <w:tcPr>
            <w:tcW w:w="6946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0D6553">
        <w:tc>
          <w:tcPr>
            <w:tcW w:w="3227" w:type="dxa"/>
          </w:tcPr>
          <w:p w:rsidR="009929B1" w:rsidRPr="00315DC4" w:rsidRDefault="009929B1" w:rsidP="000D6553">
            <w:pPr>
              <w:spacing w:before="60" w:after="0"/>
              <w:rPr>
                <w:rFonts w:ascii="Helvetica" w:hAnsi="Helvetica"/>
                <w:strike/>
                <w:highlight w:val="lightGray"/>
              </w:rPr>
            </w:pPr>
            <w:r w:rsidRPr="00BA7C3D">
              <w:rPr>
                <w:rFonts w:ascii="Helvetica" w:hAnsi="Helvetica"/>
              </w:rPr>
              <w:t>Czas trwania stażu</w:t>
            </w:r>
          </w:p>
        </w:tc>
        <w:tc>
          <w:tcPr>
            <w:tcW w:w="6946" w:type="dxa"/>
          </w:tcPr>
          <w:p w:rsidR="009929B1" w:rsidRPr="00BA7C3D" w:rsidRDefault="00754313" w:rsidP="0075431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16 tygodni / 360h</w:t>
            </w:r>
            <w:r w:rsidR="00725F4A">
              <w:rPr>
                <w:rFonts w:ascii="Helvetica" w:hAnsi="Helvetica"/>
              </w:rPr>
              <w:t xml:space="preserve"> do </w:t>
            </w:r>
            <w:r w:rsidR="00725F4A" w:rsidRPr="00725F4A">
              <w:rPr>
                <w:rFonts w:ascii="Helvetica" w:hAnsi="Helvetica"/>
              </w:rPr>
              <w:t>30.09.2020</w:t>
            </w:r>
          </w:p>
        </w:tc>
      </w:tr>
      <w:tr w:rsidR="009929B1" w:rsidTr="000D65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Oferta dostępna jest dla osób z niepełnosprawnością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B1" w:rsidRPr="009C3A8F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9C3A8F">
              <w:rPr>
                <w:rFonts w:ascii="Helvetica" w:hAnsi="Helvetica"/>
              </w:rPr>
              <w:sym w:font="Symbol" w:char="F07F"/>
            </w:r>
            <w:r w:rsidRPr="009C3A8F">
              <w:rPr>
                <w:rFonts w:ascii="Helvetica" w:hAnsi="Helvetica"/>
              </w:rPr>
              <w:t xml:space="preserve"> Tak</w:t>
            </w:r>
          </w:p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9C3A8F">
              <w:rPr>
                <w:rFonts w:ascii="Helvetica" w:hAnsi="Helvetica"/>
              </w:rPr>
              <w:sym w:font="Symbol" w:char="F07F"/>
            </w:r>
            <w:r w:rsidRPr="009C3A8F">
              <w:rPr>
                <w:rFonts w:ascii="Helvetica" w:hAnsi="Helvetica"/>
              </w:rPr>
              <w:t xml:space="preserve"> Nie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Cel stażu</w:t>
            </w:r>
          </w:p>
        </w:tc>
        <w:tc>
          <w:tcPr>
            <w:tcW w:w="5948" w:type="dxa"/>
          </w:tcPr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Praktyczne zapoznanie się z pracą i życiem instytucji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Zaznajomienie z całokształtem pracy na konkretnym stanowisku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Weryfikowanie wiedzy teoretycznej i praktycznej wyniesionej z zajęć specjalistycznych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Gromadzenie doświadczeń w organizowaniu samodzielnej pracy</w:t>
            </w:r>
          </w:p>
          <w:p w:rsidR="009929B1" w:rsidRPr="007C0E42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… </w:t>
            </w:r>
            <w:r w:rsidRPr="00910B07">
              <w:rPr>
                <w:rFonts w:ascii="Helvetica" w:hAnsi="Helvetica"/>
                <w:color w:val="767171"/>
              </w:rPr>
              <w:t>&lt;dodatkowe, jakie&gt;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Zakres czynności / Harmonogram zadań</w:t>
            </w:r>
          </w:p>
        </w:tc>
        <w:tc>
          <w:tcPr>
            <w:tcW w:w="5948" w:type="dxa"/>
          </w:tcPr>
          <w:p w:rsidR="009929B1" w:rsidRPr="00DB5972" w:rsidRDefault="009929B1" w:rsidP="000D6553">
            <w:pPr>
              <w:numPr>
                <w:ilvl w:val="0"/>
                <w:numId w:val="1"/>
              </w:numPr>
              <w:spacing w:before="60" w:after="0"/>
              <w:ind w:left="714" w:hanging="357"/>
              <w:rPr>
                <w:rFonts w:ascii="Helvetica" w:hAnsi="Helvetica"/>
                <w:color w:val="767171"/>
              </w:rPr>
            </w:pPr>
            <w:r w:rsidRPr="00DB5972">
              <w:rPr>
                <w:rFonts w:ascii="Helvetica" w:hAnsi="Helvetica"/>
              </w:rPr>
              <w:t xml:space="preserve">…. </w:t>
            </w:r>
            <w:r>
              <w:rPr>
                <w:rFonts w:ascii="Helvetica" w:hAnsi="Helvetica"/>
              </w:rPr>
              <w:t xml:space="preserve"> 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ind w:left="714" w:hanging="357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754313" w:rsidRPr="00AE6577" w:rsidRDefault="00754313" w:rsidP="00754313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&lt;zakres czynności nie powinien zawierać więcej niż 10 podstawowych zadań. Do każdej czynności należy wskazać plano</w:t>
            </w:r>
            <w:r>
              <w:rPr>
                <w:rFonts w:ascii="Helvetica" w:hAnsi="Helvetica" w:cs="Helvetica"/>
                <w:color w:val="767171"/>
              </w:rPr>
              <w:t xml:space="preserve">wany okres jej realizacji </w:t>
            </w:r>
            <w:proofErr w:type="spellStart"/>
            <w:r>
              <w:rPr>
                <w:rFonts w:ascii="Helvetica" w:hAnsi="Helvetica" w:cs="Helvetica"/>
                <w:color w:val="767171"/>
              </w:rPr>
              <w:t>t.j</w:t>
            </w:r>
            <w:proofErr w:type="spellEnd"/>
            <w:r>
              <w:rPr>
                <w:rFonts w:ascii="Helvetica" w:hAnsi="Helvetica" w:cs="Helvetica"/>
                <w:color w:val="767171"/>
              </w:rPr>
              <w:t>. pierwszy,</w:t>
            </w:r>
            <w:r w:rsidRPr="00AE6577">
              <w:rPr>
                <w:rFonts w:ascii="Helvetica" w:hAnsi="Helvetica" w:cs="Helvetica"/>
                <w:color w:val="767171"/>
              </w:rPr>
              <w:t xml:space="preserve"> </w:t>
            </w:r>
            <w:r>
              <w:rPr>
                <w:rFonts w:ascii="Helvetica" w:hAnsi="Helvetica" w:cs="Helvetica"/>
                <w:color w:val="767171"/>
              </w:rPr>
              <w:t>drugi, t</w:t>
            </w:r>
            <w:r w:rsidRPr="00AE6577">
              <w:rPr>
                <w:rFonts w:ascii="Helvetica" w:hAnsi="Helvetica" w:cs="Helvetica"/>
                <w:color w:val="767171"/>
              </w:rPr>
              <w:t>rzeci tydzień stażu lub informacja, że zadanie będzie realizowane w sposób ciągły w okresie realizacji stażu np.:</w:t>
            </w:r>
          </w:p>
          <w:p w:rsidR="00754313" w:rsidRPr="00AE6577" w:rsidRDefault="00754313" w:rsidP="00754313">
            <w:pPr>
              <w:spacing w:after="0"/>
              <w:rPr>
                <w:rFonts w:ascii="Helvetica" w:hAnsi="Helvetica" w:cs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- Fakturowanie (realizowane w sposób ci</w:t>
            </w:r>
            <w:r>
              <w:rPr>
                <w:rFonts w:ascii="Helvetica" w:hAnsi="Helvetica" w:cs="Helvetica"/>
                <w:color w:val="767171"/>
              </w:rPr>
              <w:t>ągły w okresie realizacji stażu</w:t>
            </w:r>
            <w:r w:rsidRPr="00AE6577">
              <w:rPr>
                <w:rFonts w:ascii="Helvetica" w:hAnsi="Helvetica" w:cs="Helvetica"/>
                <w:color w:val="767171"/>
              </w:rPr>
              <w:t>)</w:t>
            </w:r>
          </w:p>
          <w:p w:rsidR="009929B1" w:rsidRPr="007C0E42" w:rsidRDefault="00754313" w:rsidP="00754313">
            <w:pPr>
              <w:spacing w:after="0"/>
              <w:rPr>
                <w:rFonts w:ascii="Helvetica" w:hAnsi="Helvetica"/>
                <w:color w:val="767171"/>
              </w:rPr>
            </w:pPr>
            <w:r w:rsidRPr="00AE6577">
              <w:rPr>
                <w:rFonts w:ascii="Helvetica" w:hAnsi="Helvetica" w:cs="Helvetica"/>
                <w:color w:val="767171"/>
              </w:rPr>
              <w:t>- Przygotowanie sprawozdania finansowego (3 – 6 tydzień)&gt;</w:t>
            </w:r>
          </w:p>
        </w:tc>
      </w:tr>
      <w:tr w:rsidR="009929B1" w:rsidRPr="00B9392E" w:rsidTr="00600A7A">
        <w:tc>
          <w:tcPr>
            <w:tcW w:w="3114" w:type="dxa"/>
          </w:tcPr>
          <w:p w:rsidR="009929B1" w:rsidRPr="00FC5145" w:rsidRDefault="009929B1" w:rsidP="000D6553">
            <w:pPr>
              <w:spacing w:before="60" w:after="0"/>
              <w:rPr>
                <w:rFonts w:ascii="Helvetica" w:hAnsi="Helvetica"/>
                <w:highlight w:val="lightGray"/>
              </w:rPr>
            </w:pPr>
            <w:r w:rsidRPr="00FC5145">
              <w:rPr>
                <w:rFonts w:ascii="Helvetica" w:hAnsi="Helvetica"/>
              </w:rPr>
              <w:t xml:space="preserve">Rodzaj uzyskanych kompetencji, związanych z </w:t>
            </w:r>
            <w:r w:rsidRPr="00FC5145">
              <w:rPr>
                <w:rFonts w:ascii="Helvetica" w:hAnsi="Helvetica"/>
              </w:rPr>
              <w:lastRenderedPageBreak/>
              <w:t>efektami kształcenia, zdobywanych podczas realizacji stażu</w:t>
            </w:r>
          </w:p>
        </w:tc>
        <w:tc>
          <w:tcPr>
            <w:tcW w:w="5948" w:type="dxa"/>
          </w:tcPr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myślenie i działanie w sposób przedsiębiorczy,</w:t>
            </w:r>
          </w:p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nastawienie na aktywność zawodową,</w:t>
            </w:r>
          </w:p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współpraca w grupie oraz umiejętność przyjmowania w niej różnych ról,</w:t>
            </w:r>
          </w:p>
          <w:p w:rsidR="00FC5145" w:rsidRDefault="00FC5145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umiejętność przygotowania się do swojej pracy, wyznaczania zadań sobie i innym,</w:t>
            </w:r>
          </w:p>
          <w:p w:rsidR="009929B1" w:rsidRPr="00FC5145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 w:rsidRPr="00FC5145">
              <w:rPr>
                <w:rFonts w:ascii="Helvetica" w:hAnsi="Helvetica"/>
              </w:rPr>
              <w:t>….</w:t>
            </w:r>
          </w:p>
          <w:p w:rsidR="009929B1" w:rsidRPr="00754313" w:rsidRDefault="009929B1" w:rsidP="0075431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 w:rsidRPr="00FC5145">
              <w:rPr>
                <w:rFonts w:ascii="Helvetica" w:hAnsi="Helvetica"/>
              </w:rPr>
              <w:t>….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Dodatkowe informacje na temat stażu</w:t>
            </w:r>
          </w:p>
        </w:tc>
        <w:tc>
          <w:tcPr>
            <w:tcW w:w="5948" w:type="dxa"/>
          </w:tcPr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B24E07">
              <w:rPr>
                <w:rFonts w:ascii="Helvetica" w:hAnsi="Helvetica"/>
                <w:color w:val="767171"/>
              </w:rPr>
              <w:t>&lt;</w:t>
            </w:r>
            <w:r>
              <w:rPr>
                <w:rFonts w:ascii="Helvetica" w:hAnsi="Helvetica"/>
                <w:color w:val="767171"/>
              </w:rPr>
              <w:t xml:space="preserve">np. związane z uprawnieniami powierzonymi na okres realizacji stażu, możliwości udziału w zespołach projektowych/zadaniowych, włączenia w procesy podejmowania decyzji, dostosowania infrastruktury dla osób z niepełnosprawnością itd. </w:t>
            </w:r>
            <w:r w:rsidRPr="00B24E07">
              <w:rPr>
                <w:rFonts w:ascii="Helvetica" w:hAnsi="Helvetica"/>
                <w:color w:val="767171"/>
              </w:rPr>
              <w:t>&gt;</w:t>
            </w:r>
          </w:p>
        </w:tc>
      </w:tr>
    </w:tbl>
    <w:p w:rsidR="009929B1" w:rsidRDefault="009929B1" w:rsidP="009929B1">
      <w:pPr>
        <w:spacing w:after="0"/>
        <w:rPr>
          <w:rFonts w:ascii="Helvetica" w:hAnsi="Helvetica" w:cs="Tahoma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Forma aplikowania na staż</w:t>
            </w:r>
          </w:p>
        </w:tc>
        <w:tc>
          <w:tcPr>
            <w:tcW w:w="5948" w:type="dxa"/>
          </w:tcPr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numPr>
                <w:ilvl w:val="0"/>
                <w:numId w:val="1"/>
              </w:num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….</w:t>
            </w:r>
          </w:p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 w:rsidRPr="00B24E07">
              <w:rPr>
                <w:rFonts w:ascii="Helvetica" w:hAnsi="Helvetica"/>
                <w:color w:val="767171"/>
              </w:rPr>
              <w:t>&lt;</w:t>
            </w:r>
            <w:r>
              <w:rPr>
                <w:rFonts w:ascii="Helvetica" w:hAnsi="Helvetica"/>
                <w:color w:val="767171"/>
              </w:rPr>
              <w:t>np. przesłanie CV (na jaki adres), rozmowa kwalifikacyjna itp.&gt;</w:t>
            </w:r>
          </w:p>
        </w:tc>
      </w:tr>
    </w:tbl>
    <w:p w:rsidR="009929B1" w:rsidRPr="00DA0F0E" w:rsidRDefault="009929B1" w:rsidP="009929B1">
      <w:pPr>
        <w:spacing w:before="240" w:after="240"/>
        <w:rPr>
          <w:rFonts w:ascii="Helvetica" w:hAnsi="Helvetica" w:cs="Tahoma"/>
          <w:b/>
          <w:sz w:val="24"/>
          <w:szCs w:val="20"/>
        </w:rPr>
      </w:pPr>
      <w:r>
        <w:rPr>
          <w:rFonts w:ascii="Helvetica" w:hAnsi="Helvetica" w:cs="Tahoma"/>
          <w:b/>
          <w:sz w:val="24"/>
          <w:szCs w:val="20"/>
        </w:rPr>
        <w:t>WYMAGANIA STAWIANE PRZEZ PRACODAWCĘ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Wiedza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Umiejętności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Znajomość języków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Znajomość programów komputerowych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Prawo jazdy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  <w:tr w:rsidR="009929B1" w:rsidRPr="00B9392E" w:rsidTr="00600A7A">
        <w:tc>
          <w:tcPr>
            <w:tcW w:w="3114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Inne, jakie</w:t>
            </w:r>
          </w:p>
        </w:tc>
        <w:tc>
          <w:tcPr>
            <w:tcW w:w="5948" w:type="dxa"/>
          </w:tcPr>
          <w:p w:rsidR="009929B1" w:rsidRDefault="009929B1" w:rsidP="000D6553">
            <w:pPr>
              <w:spacing w:before="60" w:after="0"/>
              <w:rPr>
                <w:rFonts w:ascii="Helvetica" w:hAnsi="Helvetica"/>
              </w:rPr>
            </w:pPr>
          </w:p>
        </w:tc>
      </w:tr>
    </w:tbl>
    <w:p w:rsidR="00AF0BD5" w:rsidRPr="00256491" w:rsidRDefault="00AF0BD5" w:rsidP="00AF0BD5">
      <w:pPr>
        <w:spacing w:after="0"/>
        <w:ind w:left="426" w:firstLine="6095"/>
        <w:rPr>
          <w:sz w:val="16"/>
          <w:szCs w:val="16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72"/>
        <w:gridCol w:w="2754"/>
        <w:gridCol w:w="3420"/>
      </w:tblGrid>
      <w:tr w:rsidR="00AF0BD5" w:rsidTr="00754313">
        <w:trPr>
          <w:trHeight w:val="45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54313" w:rsidRDefault="00754313" w:rsidP="00AF0BD5">
            <w:pPr>
              <w:spacing w:after="0"/>
              <w:ind w:firstLine="1162"/>
              <w:rPr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ind w:firstLine="1162"/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rPr>
                <w:sz w:val="16"/>
                <w:szCs w:val="16"/>
              </w:rPr>
            </w:pPr>
          </w:p>
          <w:p w:rsidR="00754313" w:rsidRDefault="00754313" w:rsidP="00AF0BD5">
            <w:pPr>
              <w:spacing w:after="0"/>
              <w:rPr>
                <w:sz w:val="16"/>
                <w:szCs w:val="16"/>
              </w:rPr>
            </w:pPr>
          </w:p>
          <w:p w:rsidR="00754313" w:rsidRDefault="00754313" w:rsidP="00AF0BD5">
            <w:pPr>
              <w:spacing w:after="0"/>
              <w:rPr>
                <w:sz w:val="16"/>
                <w:szCs w:val="16"/>
              </w:rPr>
            </w:pPr>
          </w:p>
          <w:p w:rsidR="00754313" w:rsidRDefault="00754313" w:rsidP="00AF0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</w:t>
            </w:r>
          </w:p>
        </w:tc>
      </w:tr>
      <w:tr w:rsidR="00AF0BD5" w:rsidTr="00754313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AF0BD5" w:rsidRDefault="00AF0BD5" w:rsidP="00AF0BD5">
            <w:pPr>
              <w:spacing w:after="0"/>
              <w:ind w:firstLine="1162"/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754313" w:rsidRPr="00AF0BD5" w:rsidRDefault="00AF0BD5" w:rsidP="00D61E6A">
            <w:pPr>
              <w:spacing w:after="0"/>
              <w:ind w:left="17" w:hanging="17"/>
              <w:jc w:val="right"/>
              <w:rPr>
                <w:rFonts w:ascii="Helvetica" w:hAnsi="Helvetica"/>
                <w:sz w:val="16"/>
                <w:szCs w:val="16"/>
              </w:rPr>
            </w:pPr>
            <w:r w:rsidRPr="00256491">
              <w:rPr>
                <w:rFonts w:ascii="Helvetica" w:hAnsi="Helvetica"/>
                <w:sz w:val="16"/>
                <w:szCs w:val="16"/>
              </w:rPr>
              <w:t xml:space="preserve">(data i </w:t>
            </w:r>
            <w:r>
              <w:rPr>
                <w:rFonts w:ascii="Helvetica" w:hAnsi="Helvetica"/>
                <w:sz w:val="16"/>
                <w:szCs w:val="16"/>
              </w:rPr>
              <w:t xml:space="preserve">czytelny podpis </w:t>
            </w:r>
            <w:r w:rsidRPr="00256491">
              <w:rPr>
                <w:rFonts w:ascii="Helvetica" w:hAnsi="Helvetica"/>
                <w:sz w:val="16"/>
                <w:szCs w:val="16"/>
              </w:rPr>
              <w:t>Pracodawcy</w:t>
            </w:r>
            <w:r>
              <w:rPr>
                <w:rFonts w:ascii="Helvetica" w:hAnsi="Helvetica"/>
                <w:sz w:val="16"/>
                <w:szCs w:val="16"/>
              </w:rPr>
              <w:t xml:space="preserve"> lub osoby upoważnionej do reprezentowania </w:t>
            </w:r>
            <w:r w:rsidRPr="00256491">
              <w:rPr>
                <w:rFonts w:ascii="Helvetica" w:hAnsi="Helvetica"/>
                <w:sz w:val="16"/>
                <w:szCs w:val="16"/>
              </w:rPr>
              <w:t>Pracodawcy)</w:t>
            </w:r>
            <w:bookmarkStart w:id="0" w:name="_GoBack"/>
            <w:bookmarkEnd w:id="0"/>
          </w:p>
          <w:p w:rsidR="00AF0BD5" w:rsidRDefault="00AF0BD5" w:rsidP="00AF0BD5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0F93" w:rsidRPr="00D40F93" w:rsidTr="002E0B80">
        <w:tc>
          <w:tcPr>
            <w:tcW w:w="9062" w:type="dxa"/>
            <w:shd w:val="clear" w:color="auto" w:fill="auto"/>
          </w:tcPr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t>Efe</w:t>
            </w:r>
            <w:r w:rsidR="009929B1" w:rsidRPr="00D40F93">
              <w:rPr>
                <w:rFonts w:ascii="Helvetica" w:hAnsi="Helvetica" w:cs="Helvetica"/>
                <w:b/>
                <w:color w:val="000000" w:themeColor="text1"/>
              </w:rPr>
              <w:t xml:space="preserve">kty kształcenia dla II-go stopnia Kierunku </w:t>
            </w:r>
            <w:r w:rsidR="004713C9" w:rsidRPr="00D40F93">
              <w:rPr>
                <w:rFonts w:ascii="Helvetica" w:hAnsi="Helvetica" w:cs="Helvetica"/>
                <w:b/>
                <w:color w:val="000000" w:themeColor="text1"/>
              </w:rPr>
              <w:t>EKONOMIA</w:t>
            </w:r>
            <w:r w:rsidR="009929B1" w:rsidRPr="00D40F93">
              <w:rPr>
                <w:rFonts w:ascii="Helvetica" w:hAnsi="Helvetica" w:cs="Helvetica"/>
                <w:b/>
                <w:color w:val="000000" w:themeColor="text1"/>
              </w:rPr>
              <w:t>, które będą realizowane w trakcie Stażu.</w:t>
            </w:r>
          </w:p>
          <w:p w:rsidR="009929B1" w:rsidRPr="00D40F93" w:rsidRDefault="009929B1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Proszę zaznaczyć:</w:t>
            </w:r>
          </w:p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min 2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punkt</w:t>
            </w: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y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w zakresie WIEDZA, </w:t>
            </w:r>
          </w:p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min 2 punkty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w zakresie UMIEJĘTNOŚCI, </w:t>
            </w:r>
          </w:p>
          <w:p w:rsidR="009929B1" w:rsidRPr="00D40F93" w:rsidRDefault="00754313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min 2 punkty</w:t>
            </w:r>
            <w:r w:rsidR="009929B1" w:rsidRPr="00D40F93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w zakresie KOMPETENCJE.</w:t>
            </w:r>
          </w:p>
          <w:p w:rsidR="009929B1" w:rsidRPr="00D40F93" w:rsidRDefault="009929B1" w:rsidP="000D6553">
            <w:pPr>
              <w:tabs>
                <w:tab w:val="left" w:pos="3285"/>
              </w:tabs>
              <w:spacing w:after="0"/>
              <w:jc w:val="both"/>
              <w:rPr>
                <w:rFonts w:ascii="Helvetica" w:hAnsi="Helvetica" w:cs="Helvetica"/>
                <w:i/>
                <w:color w:val="000000" w:themeColor="text1"/>
              </w:rPr>
            </w:pPr>
          </w:p>
        </w:tc>
      </w:tr>
      <w:tr w:rsidR="00D40F93" w:rsidRPr="00D40F93" w:rsidTr="002E0B80">
        <w:tc>
          <w:tcPr>
            <w:tcW w:w="9062" w:type="dxa"/>
            <w:shd w:val="clear" w:color="auto" w:fill="F2F2F2"/>
          </w:tcPr>
          <w:p w:rsidR="009929B1" w:rsidRPr="00D40F93" w:rsidRDefault="009929B1" w:rsidP="000D6553">
            <w:pPr>
              <w:tabs>
                <w:tab w:val="left" w:pos="3285"/>
              </w:tabs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lastRenderedPageBreak/>
              <w:t xml:space="preserve">WIEDZA </w:t>
            </w:r>
            <w:r w:rsidR="00D40F93" w:rsidRPr="00D40F93">
              <w:rPr>
                <w:rFonts w:ascii="Helvetica" w:hAnsi="Helvetica" w:cs="Helvetica"/>
                <w:b/>
                <w:color w:val="000000" w:themeColor="text1"/>
              </w:rPr>
              <w:t>– student zna i rozumie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 zaawansowanym stopniu strukturę i funkcje nauk ekonomicznych i ich bliskie powiązania z innymi naukami społecznymi oraz humanistycznymi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 zaawansowanym stopniu teorie wyboru ekonomicznego i społecznego w skali mikro- i makroekonomicznej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 zaawansowanym stopniu funkcje państwa, sektora publicznego i finansów publicznych w warunkach integracji i globalizacji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 zaawansowanym stopniu zasady funkcjonowania gospodarki rynkowej i jej podmiotów gospodarczych oraz podstawowe uwarunkowania ekonomiczne, prawne, społeczne, kulturowe i inne</w:t>
            </w:r>
            <w:r w:rsidRPr="00D40F93">
              <w:rPr>
                <w:color w:val="000000" w:themeColor="text1"/>
              </w:rPr>
              <w:t xml:space="preserve">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 zaawansowanym stopniu teorie finansów przedsiębiorstwa i zasady funkcjonowania organizacji niezarobkowych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 zaawansowanym stopniu zachowania człowieka na rynku, w przedsiębiorstwie i organizacji, w tym cechy człowieka jako twórcy kultury i podmiotu konstytuującego struktury społeczne oraz zasady ich funkcjonowania</w:t>
            </w:r>
          </w:p>
        </w:tc>
      </w:tr>
      <w:tr w:rsidR="00D30C54" w:rsidRPr="00D40F93" w:rsidTr="002E0B80">
        <w:tc>
          <w:tcPr>
            <w:tcW w:w="9062" w:type="dxa"/>
            <w:shd w:val="clear" w:color="auto" w:fill="auto"/>
          </w:tcPr>
          <w:p w:rsidR="00D30C54" w:rsidRPr="00D40F93" w:rsidRDefault="00D30C54" w:rsidP="00D40F93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30C54">
              <w:rPr>
                <w:color w:val="000000" w:themeColor="text1"/>
              </w:rPr>
              <w:t>w zaawansowanym stopniu zasady funkcjonowania przedsiębiorstw i instytucji oraz obowiązujące normy prawa, w tym podstawowe pojęcia i zasady z zakresu ochrony własności przemysłowej i prawa autorskiego</w:t>
            </w:r>
          </w:p>
        </w:tc>
      </w:tr>
      <w:tr w:rsidR="00D30C54" w:rsidRPr="00D40F93" w:rsidTr="002E0B80">
        <w:tc>
          <w:tcPr>
            <w:tcW w:w="9062" w:type="dxa"/>
            <w:shd w:val="clear" w:color="auto" w:fill="auto"/>
          </w:tcPr>
          <w:p w:rsidR="00D30C54" w:rsidRPr="00D40F93" w:rsidRDefault="00D30C54" w:rsidP="00D40F93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>
              <w:t>w zaawansowanym stopniu rolę innowacji i funkcjonowanie gospodarki opartej na wiedzy oraz formy rozwoju indywidualnej przedsiębiorczości</w:t>
            </w:r>
          </w:p>
        </w:tc>
      </w:tr>
      <w:tr w:rsidR="00D30C54" w:rsidRPr="00D40F93" w:rsidTr="002E0B80">
        <w:tc>
          <w:tcPr>
            <w:tcW w:w="9062" w:type="dxa"/>
            <w:shd w:val="clear" w:color="auto" w:fill="auto"/>
          </w:tcPr>
          <w:p w:rsidR="00D30C54" w:rsidRPr="00D40F93" w:rsidRDefault="00D30C54" w:rsidP="00D40F93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>
              <w:t>w zaawansowanym stopniu metody gromadzenia, przetwarzania i interpretacji danych a w szczególności: statystyki, ekonometrii, informatyki biznesowej, analizy ekonomicznej, w tym finansowej, badań rynkowych oraz procedurę badań naukowych i metody, techniki, narzędzia badawcze stosowane w naukach społecznych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F2F2F2"/>
          </w:tcPr>
          <w:p w:rsidR="009929B1" w:rsidRPr="00D40F93" w:rsidRDefault="009929B1" w:rsidP="000D6553">
            <w:pPr>
              <w:tabs>
                <w:tab w:val="left" w:pos="3285"/>
              </w:tabs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t>UMIEJĘTNOŚCI</w:t>
            </w:r>
            <w:r w:rsidR="00D40F93" w:rsidRPr="00D40F93">
              <w:rPr>
                <w:rFonts w:ascii="Helvetica" w:hAnsi="Helvetica" w:cs="Helvetica"/>
                <w:b/>
                <w:color w:val="000000" w:themeColor="text1"/>
              </w:rPr>
              <w:t xml:space="preserve"> – student potrafi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właściwie dobrać źródła i informacje z nich pochodzące oraz wybrać i zastosować adekwatne do problemu (zjawiska i procesu społecznego) metody i narzędzia w zakresie analiz m.in.: analizy rynkowej, strategicznej, ekonomicznej, w tym finansowej itd.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dostrzegać problemy, wyjaśniać fakty zachodzące w skali organizacji (aspekt mikroekonomiczny) i jej otoczenia społeczno-ekonomicznego (aspekt makroekonomiczny) oraz dokonywać krytycznej analizy i syntezy informacji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lastRenderedPageBreak/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komunikować się z użyciem specjalistycznej terminologii oraz brać udział w debacie przedstawiając i oceniając różne opinie i stanowiska oraz dyskutować o nich, w tym także korzystając z doradztwa specjalistów z różnych dziedzin wiedzy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="00D30C54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 </w:t>
            </w:r>
            <w:r w:rsidR="00D30C54" w:rsidRPr="00D30C54">
              <w:rPr>
                <w:color w:val="000000" w:themeColor="text1"/>
              </w:rPr>
              <w:t>planować i organizować pracę indywidualną, pracę w zespole, oraz samodzielnie zaprojektować i zrealizować badanie naukowe wykorzystując posiadaną wiedzę do rozwiązywania problemów społeczno-gospodarczych i potrafi oceniać skutki gospodarcze, ekonomiczno-finansowe, prawne, polityczne, kulturowe i moralne podejmowanych działań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raportować zamierzenia i wnioski z analiz zjawisk społeczno-gospodarczych w mowie i piśmie w języku polskim oraz posługiwać się językiem obcym (jeden język obcy na poziomie B2 Europejskiego Systemu Opisu Kształcenia Językowego)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wykorzystać oprogramowanie użytkowe oraz zaawansowane technologie informacyjno-komunikacyjne (ICT)</w:t>
            </w:r>
            <w:r w:rsidRPr="00D40F93">
              <w:rPr>
                <w:color w:val="000000" w:themeColor="text1"/>
              </w:rPr>
              <w:t xml:space="preserve"> 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30C54" w:rsidRPr="00D30C54">
              <w:rPr>
                <w:color w:val="000000" w:themeColor="text1"/>
              </w:rPr>
              <w:t>formułować i rozwiązywać złożone i nietypowe problemy oraz prognozować procesy gospodarcze w skali organizacji i jej najbliższego otoczenia z wykorzystaniem właściwych metod i narzędzi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Pr="00D40F93">
              <w:rPr>
                <w:color w:val="000000" w:themeColor="text1"/>
              </w:rPr>
              <w:t xml:space="preserve"> </w:t>
            </w:r>
            <w:r w:rsidR="00D61E6A" w:rsidRPr="00D61E6A">
              <w:rPr>
                <w:color w:val="000000" w:themeColor="text1"/>
              </w:rPr>
              <w:t>samodzielnie planować i podporządkować się idei samokształcenia przez całe życie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F2F2F2"/>
          </w:tcPr>
          <w:p w:rsidR="009929B1" w:rsidRPr="00D40F93" w:rsidRDefault="009929B1" w:rsidP="000D6553">
            <w:pPr>
              <w:tabs>
                <w:tab w:val="left" w:pos="3285"/>
              </w:tabs>
              <w:rPr>
                <w:rFonts w:ascii="Helvetica" w:hAnsi="Helvetica" w:cs="Helvetica"/>
                <w:b/>
                <w:color w:val="000000" w:themeColor="text1"/>
              </w:rPr>
            </w:pPr>
            <w:r w:rsidRPr="00D40F93">
              <w:rPr>
                <w:rFonts w:ascii="Helvetica" w:hAnsi="Helvetica" w:cs="Helvetica"/>
                <w:b/>
                <w:color w:val="000000" w:themeColor="text1"/>
              </w:rPr>
              <w:t xml:space="preserve">KOMPETENCJE PERSONALNE I SPOŁECZNE </w:t>
            </w:r>
            <w:r w:rsidR="00D40F93" w:rsidRPr="00D40F93">
              <w:rPr>
                <w:rFonts w:ascii="Helvetica" w:hAnsi="Helvetica" w:cs="Helvetica"/>
                <w:b/>
                <w:color w:val="000000" w:themeColor="text1"/>
              </w:rPr>
              <w:t>– student jest gotów do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61E6A" w:rsidRPr="00D61E6A">
              <w:rPr>
                <w:color w:val="000000" w:themeColor="text1"/>
              </w:rPr>
              <w:t>krytycznej oceny posiadanej wiedzy i uznawania znaczenia wiedzy w rozwiązywaniu problemów poznawczych i praktycznych realizując projekty społeczno-ekonomiczne i badawcze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61E6A" w:rsidRPr="00D61E6A">
              <w:rPr>
                <w:color w:val="000000" w:themeColor="text1"/>
              </w:rPr>
              <w:t>współpracy w realizacji projektów społeczno-ekonomicznych oraz współorganizowania działalności na rzecz środowiska społecznego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61E6A" w:rsidRPr="00D61E6A">
              <w:rPr>
                <w:color w:val="000000" w:themeColor="text1"/>
              </w:rPr>
              <w:t>myślenia i działania w sposób przedsiębiorczy i inicjowania działań na rzecz interesu publicznego wykorzystując wiedzę z zakresu studiowanej dyscypliny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61E6A" w:rsidRPr="00D61E6A">
              <w:rPr>
                <w:color w:val="000000" w:themeColor="text1"/>
              </w:rPr>
              <w:t>przyjęcia odpowiedzialności za wspólnie realizowane zadania i projekty społeczno-gospodarcze oraz uczestniczenia w realizacji usprawnień i wdrażania innowacji przy pełnej świadomości etycznego wymiaru pracy zawodowej</w:t>
            </w:r>
          </w:p>
        </w:tc>
      </w:tr>
      <w:tr w:rsidR="00D40F93" w:rsidRPr="00D40F93" w:rsidTr="002E0B80">
        <w:tc>
          <w:tcPr>
            <w:tcW w:w="9062" w:type="dxa"/>
            <w:shd w:val="clear" w:color="auto" w:fill="auto"/>
          </w:tcPr>
          <w:p w:rsidR="00D40F93" w:rsidRPr="00D40F93" w:rsidRDefault="00D40F93" w:rsidP="00D40F93">
            <w:pPr>
              <w:rPr>
                <w:color w:val="000000" w:themeColor="text1"/>
              </w:rPr>
            </w:pP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sym w:font="Symbol" w:char="F07F"/>
            </w:r>
            <w:r w:rsidRPr="00D40F93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  <w:r w:rsidR="00D61E6A" w:rsidRPr="00D61E6A">
              <w:rPr>
                <w:color w:val="000000" w:themeColor="text1"/>
              </w:rPr>
              <w:t>w wykonywaniu zawodu postępuje profesjonalnie i zgodnie z regułami etyki, dbając o dorobek i tradycję zawodu</w:t>
            </w:r>
          </w:p>
        </w:tc>
      </w:tr>
    </w:tbl>
    <w:p w:rsidR="009929B1" w:rsidRPr="009E66CE" w:rsidRDefault="009929B1" w:rsidP="009929B1">
      <w:pPr>
        <w:tabs>
          <w:tab w:val="left" w:pos="3285"/>
        </w:tabs>
        <w:jc w:val="right"/>
        <w:rPr>
          <w:color w:val="FF0000"/>
        </w:rPr>
      </w:pPr>
    </w:p>
    <w:p w:rsidR="00C26EB1" w:rsidRPr="009E66CE" w:rsidRDefault="00C26EB1" w:rsidP="00C26EB1">
      <w:pPr>
        <w:rPr>
          <w:color w:val="FF0000"/>
        </w:rPr>
      </w:pPr>
    </w:p>
    <w:p w:rsidR="00C26EB1" w:rsidRPr="009E66CE" w:rsidRDefault="00C26EB1" w:rsidP="00C26EB1">
      <w:pPr>
        <w:rPr>
          <w:b/>
          <w:color w:val="FF0000"/>
        </w:rPr>
      </w:pPr>
    </w:p>
    <w:p w:rsidR="009B7539" w:rsidRPr="00C26EB1" w:rsidRDefault="00C26EB1" w:rsidP="00C26EB1">
      <w:pPr>
        <w:tabs>
          <w:tab w:val="left" w:pos="5670"/>
        </w:tabs>
      </w:pPr>
      <w:r w:rsidRPr="009E66CE">
        <w:rPr>
          <w:color w:val="FF0000"/>
        </w:rPr>
        <w:tab/>
      </w:r>
    </w:p>
    <w:sectPr w:rsidR="009B7539" w:rsidRPr="00C26EB1" w:rsidSect="00FE7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6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FB3" w:rsidRDefault="001D1FB3" w:rsidP="00C92FBC">
      <w:pPr>
        <w:spacing w:after="0" w:line="240" w:lineRule="auto"/>
      </w:pPr>
      <w:r>
        <w:separator/>
      </w:r>
    </w:p>
  </w:endnote>
  <w:endnote w:type="continuationSeparator" w:id="0">
    <w:p w:rsidR="001D1FB3" w:rsidRDefault="001D1FB3" w:rsidP="00C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B1" w:rsidRDefault="001171D6" w:rsidP="001171D6">
    <w:pPr>
      <w:pBdr>
        <w:bottom w:val="single" w:sz="6" w:space="1" w:color="auto"/>
      </w:pBdr>
      <w:spacing w:after="0" w:line="190" w:lineRule="auto"/>
      <w:rPr>
        <w:b/>
        <w:sz w:val="16"/>
      </w:rPr>
    </w:pPr>
    <w:r>
      <w:rPr>
        <w:b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1C757" wp14:editId="04292B74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26035" t="20320" r="25400" b="2667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1C7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.4pt;margin-top:786.35pt;width:198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" strokecolor="#f2f2f2" strokeweight="3pt">
              <v:shadow color="#525252" opacity=".5" offset="1pt"/>
            </v:shape>
          </w:pict>
        </mc:Fallback>
      </mc:AlternateContent>
    </w:r>
    <w:r>
      <w:rPr>
        <w:b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4A242" wp14:editId="2781A2C2">
              <wp:simplePos x="0" y="0"/>
              <wp:positionH relativeFrom="column">
                <wp:posOffset>-5080</wp:posOffset>
              </wp:positionH>
              <wp:positionV relativeFrom="paragraph">
                <wp:posOffset>9986645</wp:posOffset>
              </wp:positionV>
              <wp:extent cx="2520315" cy="635"/>
              <wp:effectExtent l="26035" t="20320" r="25400" b="2667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FC075" id="Łącznik prosty ze strzałką 6" o:spid="_x0000_s1026" type="#_x0000_t32" style="position:absolute;margin-left:-.4pt;margin-top:786.3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" strokecolor="#f2f2f2" strokeweight="3pt">
              <v:shadow color="#525252" opacity=".5" offset="1pt"/>
            </v:shape>
          </w:pict>
        </mc:Fallback>
      </mc:AlternateContent>
    </w:r>
  </w:p>
  <w:p w:rsidR="00012111" w:rsidRDefault="001171D6" w:rsidP="00012111">
    <w:pPr>
      <w:spacing w:after="0" w:line="189" w:lineRule="auto"/>
      <w:rPr>
        <w:b/>
        <w:sz w:val="16"/>
      </w:rPr>
    </w:pPr>
    <w:r>
      <w:rPr>
        <w:b/>
        <w:sz w:val="16"/>
      </w:rPr>
      <w:br/>
    </w:r>
    <w:r w:rsidR="00012111">
      <w:rPr>
        <w:b/>
        <w:sz w:val="16"/>
      </w:rPr>
      <w:t>Biuro Programu</w:t>
    </w:r>
    <w:r w:rsidR="00012111">
      <w:rPr>
        <w:b/>
        <w:caps/>
        <w:sz w:val="16"/>
      </w:rPr>
      <w:t xml:space="preserve"> </w:t>
    </w:r>
    <w:r w:rsidR="00012111">
      <w:rPr>
        <w:b/>
        <w:sz w:val="16"/>
      </w:rPr>
      <w:t>STAŻE NA START III (PORTAL)</w:t>
    </w:r>
  </w:p>
  <w:p w:rsidR="00012111" w:rsidRDefault="00012111" w:rsidP="00012111">
    <w:pPr>
      <w:spacing w:after="0" w:line="189" w:lineRule="auto"/>
      <w:rPr>
        <w:b/>
        <w:sz w:val="16"/>
      </w:rPr>
    </w:pPr>
    <w:r>
      <w:rPr>
        <w:b/>
        <w:sz w:val="16"/>
      </w:rPr>
      <w:t>ul. Nowowiejska 3, pok. 55,</w:t>
    </w:r>
  </w:p>
  <w:p w:rsidR="00012111" w:rsidRDefault="00012111" w:rsidP="00012111">
    <w:pPr>
      <w:spacing w:after="0" w:line="189" w:lineRule="auto"/>
      <w:rPr>
        <w:b/>
        <w:sz w:val="16"/>
      </w:rPr>
    </w:pPr>
    <w:r>
      <w:rPr>
        <w:b/>
        <w:sz w:val="16"/>
      </w:rPr>
      <w:t>58-500 Jelenia Góra</w:t>
    </w:r>
  </w:p>
  <w:p w:rsidR="00012111" w:rsidRDefault="00012111" w:rsidP="00012111">
    <w:pPr>
      <w:spacing w:after="0" w:line="189" w:lineRule="auto"/>
      <w:rPr>
        <w:b/>
        <w:sz w:val="16"/>
      </w:rPr>
    </w:pPr>
    <w:r>
      <w:rPr>
        <w:b/>
        <w:sz w:val="16"/>
      </w:rPr>
      <w:t>tel. 757538293</w:t>
    </w:r>
  </w:p>
  <w:p w:rsidR="00012111" w:rsidRDefault="00012111" w:rsidP="00012111">
    <w:pPr>
      <w:spacing w:after="0" w:line="189" w:lineRule="auto"/>
      <w:rPr>
        <w:b/>
        <w:sz w:val="16"/>
        <w:lang w:val="en-US"/>
      </w:rPr>
    </w:pPr>
    <w:r>
      <w:rPr>
        <w:b/>
        <w:sz w:val="16"/>
        <w:lang w:val="en-US"/>
      </w:rPr>
      <w:t>E-mail: biuro.filii@ue.wroc.pl</w:t>
    </w:r>
  </w:p>
  <w:p w:rsidR="001171D6" w:rsidRPr="00C1463E" w:rsidRDefault="001171D6" w:rsidP="009E66CE">
    <w:pPr>
      <w:spacing w:after="0" w:line="190" w:lineRule="auto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FB3" w:rsidRDefault="001D1FB3" w:rsidP="00C92FBC">
      <w:pPr>
        <w:spacing w:after="0" w:line="240" w:lineRule="auto"/>
      </w:pPr>
      <w:r>
        <w:separator/>
      </w:r>
    </w:p>
  </w:footnote>
  <w:footnote w:type="continuationSeparator" w:id="0">
    <w:p w:rsidR="001D1FB3" w:rsidRDefault="001D1FB3" w:rsidP="00C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FBC" w:rsidRPr="00177CC2" w:rsidRDefault="002F388B" w:rsidP="00177CC2">
    <w:pPr>
      <w:pStyle w:val="Nagwek"/>
    </w:pPr>
    <w:r w:rsidRPr="002F388B">
      <w:rPr>
        <w:noProof/>
        <w:lang w:eastAsia="pl-PL"/>
      </w:rPr>
      <w:drawing>
        <wp:inline distT="0" distB="0" distL="0" distR="0">
          <wp:extent cx="5760720" cy="579041"/>
          <wp:effectExtent l="0" t="0" r="0" b="0"/>
          <wp:docPr id="2" name="Obraz 2" descr="C:\Users\Monika\Desktop\logotypy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logotypy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11" w:rsidRDefault="000121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3E96"/>
    <w:multiLevelType w:val="hybridMultilevel"/>
    <w:tmpl w:val="FDD21856"/>
    <w:lvl w:ilvl="0" w:tplc="F25E9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5C"/>
    <w:rsid w:val="00012111"/>
    <w:rsid w:val="0008720E"/>
    <w:rsid w:val="000A515C"/>
    <w:rsid w:val="000B3488"/>
    <w:rsid w:val="001171D6"/>
    <w:rsid w:val="00156389"/>
    <w:rsid w:val="00177CC2"/>
    <w:rsid w:val="001D1FB3"/>
    <w:rsid w:val="002B7DF6"/>
    <w:rsid w:val="002E0B80"/>
    <w:rsid w:val="002F388B"/>
    <w:rsid w:val="003E6EB4"/>
    <w:rsid w:val="004142CB"/>
    <w:rsid w:val="00454D26"/>
    <w:rsid w:val="004703D0"/>
    <w:rsid w:val="004713C9"/>
    <w:rsid w:val="004B7014"/>
    <w:rsid w:val="004D45C0"/>
    <w:rsid w:val="005F72F5"/>
    <w:rsid w:val="00600A7A"/>
    <w:rsid w:val="00642C90"/>
    <w:rsid w:val="00682D42"/>
    <w:rsid w:val="006B0401"/>
    <w:rsid w:val="00725485"/>
    <w:rsid w:val="00725F4A"/>
    <w:rsid w:val="00754313"/>
    <w:rsid w:val="00776A65"/>
    <w:rsid w:val="007E7480"/>
    <w:rsid w:val="009442A5"/>
    <w:rsid w:val="009929B1"/>
    <w:rsid w:val="009B7539"/>
    <w:rsid w:val="009E66CE"/>
    <w:rsid w:val="00A25CE7"/>
    <w:rsid w:val="00A84829"/>
    <w:rsid w:val="00A86972"/>
    <w:rsid w:val="00AA0C3F"/>
    <w:rsid w:val="00AF0BD5"/>
    <w:rsid w:val="00B11557"/>
    <w:rsid w:val="00B44480"/>
    <w:rsid w:val="00B92EEA"/>
    <w:rsid w:val="00C1463E"/>
    <w:rsid w:val="00C207F9"/>
    <w:rsid w:val="00C26EB1"/>
    <w:rsid w:val="00C470B3"/>
    <w:rsid w:val="00C857A2"/>
    <w:rsid w:val="00C92FBC"/>
    <w:rsid w:val="00D30C54"/>
    <w:rsid w:val="00D40F93"/>
    <w:rsid w:val="00D61E6A"/>
    <w:rsid w:val="00DA4F09"/>
    <w:rsid w:val="00FC5145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DB57A"/>
  <w15:docId w15:val="{500798AB-0C94-488D-92EF-0204E713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FBC"/>
  </w:style>
  <w:style w:type="paragraph" w:styleId="Stopka">
    <w:name w:val="footer"/>
    <w:basedOn w:val="Normalny"/>
    <w:link w:val="StopkaZnak"/>
    <w:uiPriority w:val="99"/>
    <w:unhideWhenUsed/>
    <w:rsid w:val="00C9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FBC"/>
  </w:style>
  <w:style w:type="character" w:styleId="Hipercze">
    <w:name w:val="Hyperlink"/>
    <w:uiPriority w:val="99"/>
    <w:unhideWhenUsed/>
    <w:rsid w:val="001171D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E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ACh-R</dc:creator>
  <cp:lastModifiedBy>Ania Nowak-Kowalska</cp:lastModifiedBy>
  <cp:revision>19</cp:revision>
  <dcterms:created xsi:type="dcterms:W3CDTF">2019-01-29T09:31:00Z</dcterms:created>
  <dcterms:modified xsi:type="dcterms:W3CDTF">2019-12-16T21:25:00Z</dcterms:modified>
</cp:coreProperties>
</file>